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0E" w:rsidRPr="004A15D1" w:rsidRDefault="00FF2C0E" w:rsidP="00FF2C0E">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PHẬT THUYẾT THẬP THIỆN NGHIỆP ĐẠO KINH</w:t>
      </w:r>
    </w:p>
    <w:p w:rsidR="00FF2C0E" w:rsidRPr="004A15D1" w:rsidRDefault="00FF2C0E" w:rsidP="00FF2C0E">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Ch</w:t>
      </w:r>
      <w:r w:rsidR="00ED3658">
        <w:rPr>
          <w:rFonts w:ascii="Times New Roman" w:eastAsia="Times New Roman" w:hAnsi="Times New Roman" w:cs="Times New Roman"/>
          <w:i/>
          <w:color w:val="000000"/>
          <w:sz w:val="28"/>
          <w:szCs w:val="28"/>
        </w:rPr>
        <w:t>ủ giảng: Lão pháp sư Tịnh Không</w:t>
      </w:r>
    </w:p>
    <w:p w:rsidR="00FF2C0E" w:rsidRPr="004A15D1" w:rsidRDefault="00FF2C0E" w:rsidP="00FF2C0E">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Thời gian: 25/06/2000</w:t>
      </w:r>
    </w:p>
    <w:p w:rsidR="00FF2C0E" w:rsidRPr="004A15D1" w:rsidRDefault="00FF2C0E" w:rsidP="00FF2C0E">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 xml:space="preserve">Giảng tại: Tịnh </w:t>
      </w:r>
      <w:r w:rsidR="00ED3658">
        <w:rPr>
          <w:rFonts w:ascii="Times New Roman" w:eastAsia="Times New Roman" w:hAnsi="Times New Roman" w:cs="Times New Roman"/>
          <w:i/>
          <w:color w:val="000000"/>
          <w:sz w:val="28"/>
          <w:szCs w:val="28"/>
        </w:rPr>
        <w:t>t</w:t>
      </w:r>
      <w:r w:rsidRPr="004A15D1">
        <w:rPr>
          <w:rFonts w:ascii="Times New Roman" w:eastAsia="Times New Roman" w:hAnsi="Times New Roman" w:cs="Times New Roman"/>
          <w:i/>
          <w:color w:val="000000"/>
          <w:sz w:val="28"/>
          <w:szCs w:val="28"/>
        </w:rPr>
        <w:t xml:space="preserve">ông Học </w:t>
      </w:r>
      <w:r w:rsidR="00ED3658">
        <w:rPr>
          <w:rFonts w:ascii="Times New Roman" w:eastAsia="Times New Roman" w:hAnsi="Times New Roman" w:cs="Times New Roman"/>
          <w:i/>
          <w:color w:val="000000"/>
          <w:sz w:val="28"/>
          <w:szCs w:val="28"/>
        </w:rPr>
        <w:t>h</w:t>
      </w:r>
      <w:bookmarkStart w:id="0" w:name="_GoBack"/>
      <w:bookmarkEnd w:id="0"/>
      <w:r w:rsidRPr="004A15D1">
        <w:rPr>
          <w:rFonts w:ascii="Times New Roman" w:eastAsia="Times New Roman" w:hAnsi="Times New Roman" w:cs="Times New Roman"/>
          <w:i/>
          <w:color w:val="000000"/>
          <w:sz w:val="28"/>
          <w:szCs w:val="28"/>
        </w:rPr>
        <w:t>ội Singapore</w:t>
      </w:r>
    </w:p>
    <w:p w:rsidR="00FF2C0E" w:rsidRPr="004A15D1" w:rsidRDefault="00FF2C0E" w:rsidP="00FF2C0E">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Tập 25</w:t>
      </w:r>
    </w:p>
    <w:p w:rsidR="00FF2C0E" w:rsidRDefault="00FF2C0E" w:rsidP="00FF2C0E">
      <w:pPr>
        <w:spacing w:before="120" w:after="0" w:line="288" w:lineRule="auto"/>
        <w:ind w:firstLine="720"/>
        <w:jc w:val="both"/>
        <w:rPr>
          <w:rFonts w:ascii="Times New Roman" w:eastAsia="Times New Roman" w:hAnsi="Times New Roman" w:cs="Times New Roman"/>
          <w:b/>
          <w:color w:val="000000"/>
          <w:sz w:val="28"/>
          <w:szCs w:val="28"/>
        </w:rPr>
      </w:pPr>
    </w:p>
    <w:p w:rsidR="00565070" w:rsidRPr="00752AA7" w:rsidRDefault="00565070" w:rsidP="005650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năm, kinh văn hàng thứ ba: </w:t>
      </w:r>
    </w:p>
    <w:p w:rsidR="00565070" w:rsidRPr="00752AA7" w:rsidRDefault="00565070" w:rsidP="00565070">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Long vương nên biết, Bồ-tát có một pháp có thể đoạn tất cả khổ trong các đường ác. Pháp đó là gì? Là ngày đêm thường niệm, tư duy, quán sát thiện pháp, khiến các thiện pháp niệm niệm tăng trưởng, chẳng để mảy may bất thiện xen tạp, như vậy sẽ có thể khiến cho các ác dứt hẳn, thiện pháp viên mãn. </w:t>
      </w:r>
    </w:p>
    <w:p w:rsidR="00565070" w:rsidRPr="00752AA7" w:rsidRDefault="00565070" w:rsidP="005650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Đoạn khai thị này là trung tâm của bộ kinh này, không chỉ là phần quan trọng nhất của bộ kinh này, mà cũng có thể nói đó là trung tâm mà Thích-ca Mâu-ni Phật 49 năm giảng kinh thuyết pháp, giáo hóa chúng sanh. Thích-ca Mâu-ni Phật như vậy, mười phương ba đời tất cả chư Phật Như Lai cũng không có gì khác, đó gọi là “Phật Phật đạo đồng”. Do đây có thể biết tính quan trọng của đoạn kinh văn này. Chúng ta tu hành là tu gì? Đoạn kinh văn này đã nói rất rõ ràng sáng tỏ, pháp môn chúng ta tu là Tịnh độ, tại sao chúng ta phải học kinh Thập Thiện Nghiệp Đạo? Thậm chí còn có người hỏi: “Tại sao ngài còn phải giảng kinh Hoa Nghiêm?” Một số người sơ học không hiểu rõ đạo lý này. Học Tịnh độ từ đâu vậy? Trong kinh Quán Vô Lượng Thọ Phật, phu nhân Vi-đề-hy gặp đại nạn, là biến cố gia đình, biến cố của quốc gia, bà đau khổ không thiết sống, thỉnh cầu Thế Tôn chỉ giáo, liệu có hoàn cảnh sống nào tốt hay không, bà muốn cầu sanh về đó. Thế Tôn vô cùng từ bi, đem cõi nước của chư Phật mười phương biến hiện ra trước mặt bà, để tự bà nhìn thấy, tự bà lựa chọn. Bà đã chọn thế giới Cực Lạc của A-di-đà Phật, bà chọn đúng rồi, Thế Tôn vô cùng tán thán đối với sự lựa chọn của bà. </w:t>
      </w:r>
    </w:p>
    <w:p w:rsidR="00565070" w:rsidRPr="00752AA7" w:rsidRDefault="00565070" w:rsidP="005650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Bà muốn cầu sanh về thế giới Tây Phương Cực Lạc, Thích-ca Mâu-ni Phật dạy bà như thế nào? Điều này chúng ta không thể không lưu ý. Trước khi Phật dạy bà phương pháp vãng sanh, ngài dạy bà “tịnh nghiệp tam phước”. Điều thứ nhất: </w:t>
      </w:r>
      <w:r w:rsidRPr="00752AA7">
        <w:rPr>
          <w:rFonts w:ascii="Times New Roman" w:eastAsia="Book Antiqua" w:hAnsi="Times New Roman" w:cs="Times New Roman"/>
          <w:i/>
          <w:sz w:val="28"/>
          <w:szCs w:val="28"/>
        </w:rPr>
        <w:t>“Hiếu dưỡng cha mẹ, phụng sự sư trưởng, từ tâm không giết, tu thập thiện nghiệp.”</w:t>
      </w:r>
      <w:r w:rsidRPr="00752AA7">
        <w:rPr>
          <w:rFonts w:ascii="Times New Roman" w:eastAsia="Book Antiqua" w:hAnsi="Times New Roman" w:cs="Times New Roman"/>
          <w:sz w:val="28"/>
          <w:szCs w:val="28"/>
        </w:rPr>
        <w:t xml:space="preserve"> </w:t>
      </w:r>
      <w:r w:rsidRPr="00752AA7">
        <w:rPr>
          <w:rFonts w:ascii="Times New Roman" w:eastAsia="Book Antiqua" w:hAnsi="Times New Roman" w:cs="Times New Roman"/>
          <w:sz w:val="28"/>
          <w:szCs w:val="28"/>
        </w:rPr>
        <w:lastRenderedPageBreak/>
        <w:t xml:space="preserve">Điều thứ hai: </w:t>
      </w:r>
      <w:r w:rsidRPr="00752AA7">
        <w:rPr>
          <w:rFonts w:ascii="Times New Roman" w:eastAsia="Book Antiqua" w:hAnsi="Times New Roman" w:cs="Times New Roman"/>
          <w:i/>
          <w:sz w:val="28"/>
          <w:szCs w:val="28"/>
        </w:rPr>
        <w:t>“Thọ trì tam quy, đầy đủ các giới, không phạm oai nghi.”</w:t>
      </w:r>
      <w:r w:rsidRPr="00752AA7">
        <w:rPr>
          <w:rFonts w:ascii="Times New Roman" w:eastAsia="Book Antiqua" w:hAnsi="Times New Roman" w:cs="Times New Roman"/>
          <w:sz w:val="28"/>
          <w:szCs w:val="28"/>
        </w:rPr>
        <w:t xml:space="preserve"> Điều thứ ba: </w:t>
      </w:r>
      <w:r w:rsidRPr="00752AA7">
        <w:rPr>
          <w:rFonts w:ascii="Times New Roman" w:eastAsia="Book Antiqua" w:hAnsi="Times New Roman" w:cs="Times New Roman"/>
          <w:i/>
          <w:sz w:val="28"/>
          <w:szCs w:val="28"/>
        </w:rPr>
        <w:t>“Phát tâm Bồ-đề, tin sâu nhân quả, đọc tụng Đại thừa, khuyến tấn hành giả.”</w:t>
      </w:r>
      <w:r w:rsidRPr="00752AA7">
        <w:rPr>
          <w:rFonts w:ascii="Times New Roman" w:eastAsia="Book Antiqua" w:hAnsi="Times New Roman" w:cs="Times New Roman"/>
          <w:sz w:val="28"/>
          <w:szCs w:val="28"/>
        </w:rPr>
        <w:t xml:space="preserve"> Phật lại nói với bà, ba điều này là </w:t>
      </w:r>
      <w:r w:rsidRPr="00752AA7">
        <w:rPr>
          <w:rFonts w:ascii="Times New Roman" w:eastAsia="Book Antiqua" w:hAnsi="Times New Roman" w:cs="Times New Roman"/>
          <w:i/>
          <w:sz w:val="28"/>
          <w:szCs w:val="28"/>
        </w:rPr>
        <w:t>“chánh nhân tịnh nghiệp của ba đời chư Phật”</w:t>
      </w:r>
      <w:r w:rsidRPr="00752AA7">
        <w:rPr>
          <w:rFonts w:ascii="Times New Roman" w:eastAsia="Book Antiqua" w:hAnsi="Times New Roman" w:cs="Times New Roman"/>
          <w:sz w:val="28"/>
          <w:szCs w:val="28"/>
        </w:rPr>
        <w:t xml:space="preserve">, pháp môn mà ba đời chư Phật đã tu không như nhau, ý này là nói trong vô lượng vô biên pháp môn thì đây là nền tảng, vô lượng vô biên pháp môn chính là tu ba điều này, ba điều này là tổng cương lĩnh, tổng nguyên tắc mà mười phương ba đời tất cả chư Phật giáo hóa chúng sanh. Mà tổng cương lĩnh, tổng nguyên tắc, trên thực tế chính là hai câu phía trước: </w:t>
      </w:r>
      <w:r w:rsidRPr="00752AA7">
        <w:rPr>
          <w:rFonts w:ascii="Times New Roman" w:eastAsia="Book Antiqua" w:hAnsi="Times New Roman" w:cs="Times New Roman"/>
          <w:i/>
          <w:sz w:val="28"/>
          <w:szCs w:val="28"/>
        </w:rPr>
        <w:t>“Hiếu dưỡng cha mẹ, phụng sự sư trưởng”</w:t>
      </w:r>
      <w:r w:rsidRPr="00752AA7">
        <w:rPr>
          <w:rFonts w:ascii="Times New Roman" w:eastAsia="Book Antiqua" w:hAnsi="Times New Roman" w:cs="Times New Roman"/>
          <w:sz w:val="28"/>
          <w:szCs w:val="28"/>
        </w:rPr>
        <w:t>, là hai câu này. Tu học Phật pháp bắt đầu từ chỗ này và cũng viên mãn ngay chỗ này, đây là căn bản, những điều phía sau đều là phương tiện. Làm thế nào viên mãn hai câu này? Đó chính là chín câu phía sau, từ câu “từ tâm không giết” trở về sau là phương tiện, ở trong phương tiện thì điều quan trọng nhất là “từ tâm không giết, tu thập thiện nghiệp”,</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 xml:space="preserve">kinh Thập Thiện Nghiệp Đạo chính là giảng giải hai câu này. Bạn nói xem, chúng ta có cần học kinh Thập Thiện Nghiệp Đạo hay không? Bạn không hiểu được thập thiện nghiệp đạo thì hiếu thân tôn sư chỉ là hai câu khẩu hiệu rỗng không, không thể thực hiện. “Hiếu dưỡng cha mẹ, phụng sự sư trưởng” thực hiện ở “từ tâm không giết, tu thập thiện nghiệp”, thực hiện ở đây, đây là “chánh nhân tịnh nghiệp”. </w:t>
      </w:r>
    </w:p>
    <w:p w:rsidR="00565070" w:rsidRPr="00752AA7" w:rsidRDefault="00565070" w:rsidP="005650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Đặc biệt là muốn cầu sanh về thế giới Tây Phương Cực Lạc, thế giới Cực Lạc là Tịnh độ, làm sao có thể vãng sanh Tịnh độ? Tâm tịnh thì cõi Phật tịnh, tâm thanh tịnh rồi thì ngữ nghiệp thanh tịnh, thân nghiệp thanh tịnh, ba nghiệp đều thanh tịnh. Nếu như bạn tỉ mỉ đọc kinh Vô Lượng Thọ, kinh Vô Lượng Thọ vừa mở đầu là nhắc nhở chúng ta cương lĩnh tu hành, cũng là </w:t>
      </w:r>
      <w:r w:rsidRPr="00752AA7">
        <w:rPr>
          <w:rFonts w:ascii="Times New Roman" w:eastAsia="Book Antiqua" w:hAnsi="Times New Roman" w:cs="Times New Roman"/>
          <w:i/>
          <w:sz w:val="28"/>
          <w:szCs w:val="28"/>
        </w:rPr>
        <w:t>tịnh nghiệp tam phước</w:t>
      </w:r>
      <w:r w:rsidRPr="00752AA7">
        <w:rPr>
          <w:rFonts w:ascii="Times New Roman" w:eastAsia="Book Antiqua" w:hAnsi="Times New Roman" w:cs="Times New Roman"/>
          <w:sz w:val="28"/>
          <w:szCs w:val="28"/>
        </w:rPr>
        <w:t xml:space="preserve">, dạy chúng ta “khéo giữ khẩu nghiệp”. Ở trong khéo giữ khẩu nghiệp, điều quan trọng nhất là “không chê lỗi người”, cùng với điều đại sư Lục tổ Huệ Năng nói trong Đàn Kinh là hoàn toàn tương ưng. Đại sư Huệ Năng nói: </w:t>
      </w:r>
      <w:r w:rsidRPr="00752AA7">
        <w:rPr>
          <w:rFonts w:ascii="Times New Roman" w:eastAsia="Book Antiqua" w:hAnsi="Times New Roman" w:cs="Times New Roman"/>
          <w:i/>
          <w:sz w:val="28"/>
          <w:szCs w:val="28"/>
        </w:rPr>
        <w:t>“Nếu người chân tu đạo, không thấy lỗi thế gian”</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b/>
          <w:i/>
          <w:sz w:val="28"/>
          <w:szCs w:val="28"/>
        </w:rPr>
        <w:t xml:space="preserve"> </w:t>
      </w:r>
      <w:r w:rsidRPr="00752AA7">
        <w:rPr>
          <w:rFonts w:ascii="Times New Roman" w:eastAsia="Book Antiqua" w:hAnsi="Times New Roman" w:cs="Times New Roman"/>
          <w:sz w:val="28"/>
          <w:szCs w:val="28"/>
        </w:rPr>
        <w:t xml:space="preserve">chính là trong kinh Vô Lượng Thọ nói “khéo giữ khẩu nghiệp, không chê lỗi người”. Hằng ngày nói thị phi, hằng ngày phê bình người khác, hằng ngày ý kiến rất nhiều thì người này không phải người tu hành, người này không phải là đệ tử Phật, chúng ta phải hiểu rõ đạo lý này. </w:t>
      </w:r>
    </w:p>
    <w:p w:rsidR="00565070" w:rsidRPr="00752AA7" w:rsidRDefault="00565070" w:rsidP="005650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dạy chúng ta khéo giữ ba nghiệp, dạy chúng ta phải làm đến thuần thiện, bắt đầu làm từ đâu? Bắt đầu từ đoạn kinh văn ngày hôm nay. Kinh văn vừa mở đầu Phật bảo: </w:t>
      </w:r>
      <w:r w:rsidRPr="00752AA7">
        <w:rPr>
          <w:rFonts w:ascii="Times New Roman" w:eastAsia="Book Antiqua" w:hAnsi="Times New Roman" w:cs="Times New Roman"/>
          <w:i/>
          <w:sz w:val="28"/>
          <w:szCs w:val="28"/>
        </w:rPr>
        <w:t>“Long vương nên biết”</w:t>
      </w:r>
      <w:r w:rsidRPr="00752AA7">
        <w:rPr>
          <w:rFonts w:ascii="Times New Roman" w:eastAsia="Book Antiqua" w:hAnsi="Times New Roman" w:cs="Times New Roman"/>
          <w:sz w:val="28"/>
          <w:szCs w:val="28"/>
        </w:rPr>
        <w:t xml:space="preserve">, long vương Sa-kiệt-la là người đương cơ của kinh này, long vương Sa-kiệt-la là đại biểu cho chúng ta. Sa-kiệt-la là tiếng Phạn, nghĩa </w:t>
      </w:r>
      <w:r w:rsidRPr="00752AA7">
        <w:rPr>
          <w:rFonts w:ascii="Times New Roman" w:eastAsia="Book Antiqua" w:hAnsi="Times New Roman" w:cs="Times New Roman"/>
          <w:sz w:val="28"/>
          <w:szCs w:val="28"/>
        </w:rPr>
        <w:lastRenderedPageBreak/>
        <w:t xml:space="preserve">là “biển mặn”, nước biển có vị mặn, biểu thị ý gì vậy? Biểu thị tâm chúng ta không thanh tịnh. Nước biển là mặn, là khổ, chúng ta biết được nước biển là do tất cả sông ngòi trên lục địa đều chảy về biển, nước của mỗi dòng sông khác nhau là đại biểu cho nghiệp khác nhau của tất cả chúng sanh, đều tập trung về biển lớn. Biển lớn này chính là đại biểu cho biển nghiệp mà trong kinh Địa Tạng chúng ta thường hay đọc. Long là đại biểu cho ý gì vậy? Long là đại biểu cho biến hóa, chúng ta từ sáng đến tối nghĩ ngợi lung tung, niệm niệm không dừng, thiên biến vạn hóa, là biểu thị ý này. Trong kinh Phật, điều khó hiểu nhất chính là biểu pháp của kinh, bạn hiểu được biểu pháp của kinh thì kinh Phật không còn khó nữa, bạn sẽ lý giải rất dễ dàng, mới thật sự biết ý nghĩa mà Phật thuyết pháp, trong kệ khai kinh nói: </w:t>
      </w:r>
      <w:r w:rsidRPr="00752AA7">
        <w:rPr>
          <w:rFonts w:ascii="Times New Roman" w:eastAsia="Book Antiqua" w:hAnsi="Times New Roman" w:cs="Times New Roman"/>
          <w:i/>
          <w:sz w:val="28"/>
          <w:szCs w:val="28"/>
        </w:rPr>
        <w:t>“Nguyện hiểu nghĩa chân thật của Như Lai.”</w:t>
      </w:r>
      <w:r w:rsidRPr="00752AA7">
        <w:rPr>
          <w:rFonts w:ascii="Times New Roman" w:eastAsia="Book Antiqua" w:hAnsi="Times New Roman" w:cs="Times New Roman"/>
          <w:sz w:val="28"/>
          <w:szCs w:val="28"/>
        </w:rPr>
        <w:t xml:space="preserve"> Cho nên, đây là nói với chúng ta, nói với chúng sanh trong sáu cõi. </w:t>
      </w:r>
    </w:p>
    <w:p w:rsidR="00565070" w:rsidRPr="00752AA7" w:rsidRDefault="00565070" w:rsidP="005650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“Nên biết Bồ-tát có một pháp”</w:t>
      </w:r>
      <w:r w:rsidRPr="00752AA7">
        <w:rPr>
          <w:rFonts w:ascii="Times New Roman" w:eastAsia="Book Antiqua" w:hAnsi="Times New Roman" w:cs="Times New Roman"/>
          <w:sz w:val="28"/>
          <w:szCs w:val="28"/>
        </w:rPr>
        <w:t>, Bồ-tát có nghĩa gì? Là người giác ngộ, chúng sanh giác ngộ thì gọi là Bồ-tát. Đại sư Huyền Trang phiên dịch Bồ-tát thành “giác hữu tình”, chúng ta là chúng sanh hữu tình. Hữu tình tức là nói phàm phu lục đạo, chúng sanh hữu tình trong thập pháp giới. Chúng sanh hữu tình khi nào giác ngộ rồi thì người này được gọi là Bồ-tát. Cho nên, ý nghĩa của Bồ-tát là chúng sanh hữu tình đã giác ngộ, phàm phu thông thường chúng ta là chúng sanh hữu tình mê hoặc. Người này bắt đầu giác ngộ rồi. Thế nào gọi là giác ngộ? Muốn lìa khổ được vui thì người này giác ngộ. Người thế gian chúng ta, có người nào không muốn lìa khổ được vui đâu? Người người đều muốn lìa khổ được vui, thế nhưng họ nghĩ sai rồi, họ đem khổ cho là vui, đem vui cho là khổ, họ đã làm điên đảo, đây là ngu si, đây là mê hoặc. Người thế gian cho rằng danh văn lợi dưỡng, ngũ dục lục trần là vui, họ không biết đây là nguồn gốc của khổ, hoàn toàn không phải vui; hưởng thụ những thứ này, kết quả là khổ báo ở ba đường ác. Trong kinh Phật thường hay dùng “liếm mật trên lưỡi dao”</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để làm thí dụ, người này chưa giác ngộ. Người thật sự giác ngộ rồi thì nhất định đi theo Phật Bồ-tát, trải qua đời sống của Phật Bồ-tát. Phật Bồ-tát sống đời sống ra sao? Thứ nhất buông xuống tự tư tự lợi, khởi tâm động niệm vì chúng sanh, vì xã hội, vì chánh pháp cửu trụ, người này đã giác ngộ, đoạn ác tu thiện, chuyển mê thành ngộ, người này được gọi là Bồ-tát. </w:t>
      </w:r>
    </w:p>
    <w:p w:rsidR="00565070" w:rsidRPr="00752AA7" w:rsidRDefault="00565070" w:rsidP="005650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Ở đây Phật nói cho chúng ta biết, Bồ-tát có một biện pháp, có một phương pháp </w:t>
      </w:r>
      <w:r w:rsidRPr="00752AA7">
        <w:rPr>
          <w:rFonts w:ascii="Times New Roman" w:eastAsia="Book Antiqua" w:hAnsi="Times New Roman" w:cs="Times New Roman"/>
          <w:i/>
          <w:sz w:val="28"/>
          <w:szCs w:val="28"/>
        </w:rPr>
        <w:t>“có thể đoạn dứt tất cả khổ trong các đường ác”</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“các đường ác” không những là chỉ cho tam đồ lục đạo, mà bao gồm cả thập pháp giới trong đó. Cái khổ ở tam đồ, </w:t>
      </w:r>
      <w:r w:rsidRPr="00752AA7">
        <w:rPr>
          <w:rFonts w:ascii="Times New Roman" w:eastAsia="Book Antiqua" w:hAnsi="Times New Roman" w:cs="Times New Roman"/>
          <w:sz w:val="28"/>
          <w:szCs w:val="28"/>
        </w:rPr>
        <w:lastRenderedPageBreak/>
        <w:t xml:space="preserve">trong kinh điển nói rất nhiều, mặc dù quý vị đọc kinh không nhiều, tôi tin rằng mọi người đều đọc kinh Địa Tạng Bồ-tát Bổn Nguyện rồi, kinh Địa Tạng Bồ-tát Bổn Nguyện đã nói không ít về nỗi khổ trong tam đồ. Chúng ta thường xuyên đọc, thường xuyên cảnh giác chính mình. Nếu chúng ta không thật sự làm nghiêm túc, nếu không cầu giác ngộ thì những quả báo mà trong kinh Địa Tạng Bồ-tát Bổn Nguyện đã nói, chúng ta tương lai nhất định phải thọ nhận. Chúng ta có sợ không? Chắc chắn là không thể tránh khỏi, bởi chúng ta ngày nay khởi tâm động niệm, lời nói việc làm đều không tương ưng với lời Phật dạy trong kinh. Nỗi khổ ở nhân gian, chúng ta hiện nay đã đích thân cảm nhận được, trên trời tuy vui nhưng có hoại khổ, có hành khổ, tứ thánh pháp giới có khổ của không thể phá vô minh, chứng pháp thân, thập pháp giới đều khổ! Bồ-tát có phương pháp gì có thể đoạn khổ nạn của thập pháp giới vậy? Chỉ cần có khổ thì chính là ác đạo, chúng ta nói tứ thánh pháp giới vẫn là ác đạo, tứ thánh pháp giới so với nhất chân pháp giới thì đó chính là ác đạo, so với lục đạo thì đó là đường thiện, nhưng so với nhất chân pháp giới đó là đường ác. Bộ kinh này là kinh Đại thừa, không phải kinh Tiểu thừa. </w:t>
      </w:r>
    </w:p>
    <w:p w:rsidR="00565070" w:rsidRPr="00752AA7" w:rsidRDefault="00565070" w:rsidP="005650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“Pháp đó là gì”</w:t>
      </w:r>
      <w:r w:rsidRPr="00752AA7">
        <w:rPr>
          <w:rFonts w:ascii="Times New Roman" w:eastAsia="Book Antiqua" w:hAnsi="Times New Roman" w:cs="Times New Roman"/>
          <w:sz w:val="28"/>
          <w:szCs w:val="28"/>
        </w:rPr>
        <w:t xml:space="preserve">, Bồ-tát rốt cuộc dùng pháp gì vậy? Ở chỗ này, Phật chỉ ra cho chúng ta, đó là </w:t>
      </w:r>
      <w:r w:rsidRPr="00752AA7">
        <w:rPr>
          <w:rFonts w:ascii="Times New Roman" w:eastAsia="Book Antiqua" w:hAnsi="Times New Roman" w:cs="Times New Roman"/>
          <w:i/>
          <w:sz w:val="28"/>
          <w:szCs w:val="28"/>
        </w:rPr>
        <w:t>“ngày đêm thường niệm, tư duy, quán sát thiện pháp”</w:t>
      </w:r>
      <w:r w:rsidRPr="00752AA7">
        <w:rPr>
          <w:rFonts w:ascii="Times New Roman" w:eastAsia="Book Antiqua" w:hAnsi="Times New Roman" w:cs="Times New Roman"/>
          <w:sz w:val="28"/>
          <w:szCs w:val="28"/>
        </w:rPr>
        <w:t xml:space="preserve">. “Thiện pháp” này là thông suốt đến tận phía trên, chúng ta nếu không phiền thì hãy đọc là “ngày đêm thường niệm thiện pháp, tư duy thiện pháp, quán sát thiện pháp”, chúng ta đọc như vậy, mọi người sẽ hiểu dễ dàng hơn. Thiện pháp là gì? Phần sau chỉ ra cho chúng ta thấy, pháp ấy chính là thập thiện nghiệp đạo. Ở trang này, hàng thứ ba từ dưới lên, xem từ hai chữ sau cùng: </w:t>
      </w:r>
      <w:r w:rsidRPr="00752AA7">
        <w:rPr>
          <w:rFonts w:ascii="Times New Roman" w:eastAsia="Book Antiqua" w:hAnsi="Times New Roman" w:cs="Times New Roman"/>
          <w:i/>
          <w:sz w:val="28"/>
          <w:szCs w:val="28"/>
        </w:rPr>
        <w:t>“Pháp ấy chính là thập thiện nghiệp đạo.”</w:t>
      </w:r>
      <w:r w:rsidRPr="00752AA7">
        <w:rPr>
          <w:rFonts w:ascii="Times New Roman" w:eastAsia="Book Antiqua" w:hAnsi="Times New Roman" w:cs="Times New Roman"/>
          <w:sz w:val="28"/>
          <w:szCs w:val="28"/>
        </w:rPr>
        <w:t xml:space="preserve"> Đây là nền tảng tu hành, căn bản tu hành của chúng ta, ngay cả điều này cũng không có thì không cần bàn đến niệm Phật, khỏi phải bàn đến tu hành nữa. “Ngày đêm” là không gián đoạn, ngày nay gọi là 24 tiếng đồng hồ không gián đoạn. “Thường niệm” là trong tâm thật sự có, đây là tâm thiện. “Tư duy” là ý niệm, khởi tâm động niệm, là ý niệm thiện. “Quán sát” là hành vi, lời nói việc làm, “thân, ngữ, ý” không có bất thiện, như vậy mới được. Trong tâm vẫn còn tự tư tự lợi, đây là tâm bất thiện, đây là bất thiện căn bản. Vì sao bạn lại tạo tội nghiệp? Vì sao bạn lại tạo mười ác? Đều là vì tự tư tự lợi, chỉ có mình, không có người khác, cái sai này là sai lầm căn bản. Bồ-tát giác ngộ rồi. Từ đây biết được, phàm phu chúng ta mê, mê chính là mỗi niệm đều tự tư tự lợi, đây là mê. </w:t>
      </w:r>
    </w:p>
    <w:p w:rsidR="00565070" w:rsidRPr="00752AA7" w:rsidRDefault="00565070" w:rsidP="0056507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Phật đã nói mấy câu trong kinh Kim Cang, chúng ta có thể lấy đó để đối chiếu. Trong kinh Kim Cang nói: </w:t>
      </w:r>
      <w:r w:rsidRPr="00752AA7">
        <w:rPr>
          <w:rFonts w:ascii="Times New Roman" w:eastAsia="Book Antiqua" w:hAnsi="Times New Roman" w:cs="Times New Roman"/>
          <w:i/>
          <w:sz w:val="28"/>
          <w:szCs w:val="28"/>
        </w:rPr>
        <w:t>“Nếu Bồ-tát có tướng ta, tướng người, tướng chúng sanh, tướng thọ giả thì không phải Bồ-tát”</w:t>
      </w:r>
      <w:r w:rsidRPr="00752AA7">
        <w:rPr>
          <w:rFonts w:ascii="Times New Roman" w:eastAsia="Book Antiqua" w:hAnsi="Times New Roman" w:cs="Times New Roman"/>
          <w:sz w:val="28"/>
          <w:szCs w:val="28"/>
        </w:rPr>
        <w:t xml:space="preserve">, đó không phải là Bồ-tát; nửa phần sau nói rất hay: </w:t>
      </w:r>
      <w:r w:rsidRPr="00752AA7">
        <w:rPr>
          <w:rFonts w:ascii="Times New Roman" w:eastAsia="Book Antiqua" w:hAnsi="Times New Roman" w:cs="Times New Roman"/>
          <w:i/>
          <w:sz w:val="28"/>
          <w:szCs w:val="28"/>
        </w:rPr>
        <w:t>“Nếu Bồ-tát có thấy ta, thấy người, thấy chúng sanh, thấy thọ giả thì không phải Bồ-tát.”</w:t>
      </w:r>
      <w:r w:rsidRPr="00752AA7">
        <w:rPr>
          <w:rFonts w:ascii="Times New Roman" w:eastAsia="Book Antiqua" w:hAnsi="Times New Roman" w:cs="Times New Roman"/>
          <w:sz w:val="28"/>
          <w:szCs w:val="28"/>
        </w:rPr>
        <w:t xml:space="preserve"> “Thấy” là gì vậy? Là khởi tâm động niệm, kiến giải. Chúng ta ngày nay nói, bạn còn có cách nghĩ này, cách nhìn này thì bạn không phải là Bồ-tát, bạn là mê, bạn không ngộ rồi. Người thật sự giác ngộ thì “vô ngã”, người này giác ngộ rồi. Vô ngã tức là chúng ta ngày nay nói tương đối dễ hiểu là không có tự tư tự lợi, người này giác ngộ; còn có tự tư tự lợi thì người này mê hoặc, chưa có giác ngộ. Phàm phu có khi nghe kinh nghe pháp, phát sinh một niệm sáng suốt, khoảnh khắc này là giác ngộ, thế nhưng ý niệm thứ hai lại mê, giác ngộ này không thể duy trì, không thể kéo dài. Chúng ta ở giảng đường nghe kinh, dường như hiểu rõ rồi, sau khi bước ra ngoài thì liền mê hoặc, không ngăn nổi sự cám dỗ của danh văn lợi dưỡng, tài sắc danh thực thùy ở bên ngoài, lập tức liền thoái chuyển. Cho nên, ngày đêm không được gián đoạn thì bạn mới là Bồ-tát, thỉnh thoảng phóng quang giống như tia chớp, vậy thì không khởi tác dụng. Tuy không khởi tác dụng nhưng cũng rất đáng quý, vì sao vậy? Vì từ vô thủy kiếp đến nay chưa từng phóng quang, tuy phóng quang rất ngắn ngủi nhưng một sát-na cũng rất đáng quý. </w:t>
      </w:r>
    </w:p>
    <w:p w:rsidR="00565070" w:rsidRPr="004A15D1" w:rsidRDefault="00565070" w:rsidP="00565070">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 xml:space="preserve">Cho nên, chúng ta nhất định phải học tâm thiện, phải học ý niệm thiện, phải học hành vi thiện. Bắt đầu học từ đâu? Bắt đầu học từ thập thiện nghiệp đạo, bạn nhất định không được có ý niệm tổn hại chúng sanh, đây là sát sanh. Không những không được sát sanh mà khiến chúng sanh sanh phiền não thì cũng ngang bằng với sát sanh. Mạng sống của con người có thân thể vật chất, có pháp thân huệ mạng tinh thần. Cho nên trong kinh thường nói, chư Phật Bồ-tát đều khiến tất cả chúng sanh thường sanh tâm hoan hỷ, đó là chư Phật Bồ-tát, các ngài tuyệt đối sẽ không khiến tất cả chúng sanh sanh phiền não. Người khiến tất cả chúng sanh sanh phiền não, người đó là ma, không phải Phật, Phật sẽ không làm việc này. Cũng có thể là Phật Bồ-tát đến thử thách bạn, đến giày vò bạn, có chuyện này không? Có. Ma cũng học theo cách làm này, nhưng ma là giày vò bạn thật sự chứ không phải thử thách bạn. Phật Bồ-tát thử thách bạn, nếu bạn vượt qua thử thách này thì bạn chắc chắn thành </w:t>
      </w:r>
      <w:r w:rsidRPr="00752AA7">
        <w:rPr>
          <w:rFonts w:ascii="Times New Roman" w:eastAsia="Book Antiqua" w:hAnsi="Times New Roman" w:cs="Times New Roman"/>
          <w:sz w:val="28"/>
          <w:szCs w:val="28"/>
        </w:rPr>
        <w:lastRenderedPageBreak/>
        <w:t>tựu. Giống như “gậy và hét”</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xml:space="preserve"> ở trong tông môn Thiền tông, đây là phương pháp dạy học của Thiền tông. Các ngài thật sự có năng lực, thật sự có trí tuệ, một gậy đánh xuống thì người này khai ngộ ngay, đó thật sự là phương tiện. Nếu đánh chết cũng không khai ngộ thì đó là ma, đó chắc chắn không phải Phật. Phật biết một thiền bảng đánh xuống thì họ liền khai ngộ, minh tâm kiến tánh; khi hét lên một tiếng thì họ liền khai ngộ, họ hiểu rõ rồi. Nếu đánh họ cũng không khai ngộ, hét mắng cũng không khai ngộ thì tuyệt đối không dùng phương pháp này. Ma học cách thức này của Bồ-tát, hại tất cả chúng sanh còn lấy danh nghĩa tốt, nói: “Tôi thành tựu cho anh.” Cho nên, chúng ta phải có năng lực phân biệt giữa Phật và ma, không được bị lừa. Ở đây đưa ra cương lĩnh, ngày đêm đều phải tư duy thiện pháp, phải tâm thiện, hạnh thiện. Tốt rồi, hôm nay thời gian đã hết, chúng ta giảng đến đây.</w:t>
      </w:r>
    </w:p>
    <w:sectPr w:rsidR="00565070" w:rsidRPr="004A1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60A" w:rsidRDefault="000F560A" w:rsidP="00565070">
      <w:pPr>
        <w:spacing w:after="0" w:line="240" w:lineRule="auto"/>
      </w:pPr>
      <w:r>
        <w:separator/>
      </w:r>
    </w:p>
  </w:endnote>
  <w:endnote w:type="continuationSeparator" w:id="0">
    <w:p w:rsidR="000F560A" w:rsidRDefault="000F560A" w:rsidP="0056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60A" w:rsidRDefault="000F560A" w:rsidP="00565070">
      <w:pPr>
        <w:spacing w:after="0" w:line="240" w:lineRule="auto"/>
      </w:pPr>
      <w:r>
        <w:separator/>
      </w:r>
    </w:p>
  </w:footnote>
  <w:footnote w:type="continuationSeparator" w:id="0">
    <w:p w:rsidR="000F560A" w:rsidRDefault="000F560A" w:rsidP="00565070">
      <w:pPr>
        <w:spacing w:after="0" w:line="240" w:lineRule="auto"/>
      </w:pPr>
      <w:r>
        <w:continuationSeparator/>
      </w:r>
    </w:p>
  </w:footnote>
  <w:footnote w:id="1">
    <w:p w:rsidR="00565070" w:rsidRDefault="00565070" w:rsidP="00565070">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Gậy và hét: Đây là cách tiếp hóa đệ tử của tổ sư Thiền tông. Bậc tông tượng (bậc thầy giỏi) trong nhà thiền, tiếp dẫn người học thường dùng tiếng hét hoặc dùng gậy đánh để dứt hẳn những suy nghĩ, vọng tưởng của họ, hoặc để khảo nghiệm mức chứng ngộ của đệ tử. </w:t>
      </w:r>
    </w:p>
    <w:p w:rsidR="00565070" w:rsidRDefault="00565070" w:rsidP="00565070">
      <w:pPr>
        <w:pBdr>
          <w:top w:val="nil"/>
          <w:left w:val="nil"/>
          <w:bottom w:val="nil"/>
          <w:right w:val="nil"/>
          <w:between w:val="nil"/>
        </w:pBdr>
        <w:spacing w:after="0" w:line="240" w:lineRule="auto"/>
        <w:ind w:firstLine="288"/>
        <w:jc w:val="both"/>
        <w:rPr>
          <w:color w:val="000000"/>
          <w:sz w:val="20"/>
          <w:szCs w:val="20"/>
        </w:rPr>
      </w:pPr>
      <w:r>
        <w:rPr>
          <w:color w:val="000000"/>
          <w:sz w:val="20"/>
          <w:szCs w:val="20"/>
        </w:rPr>
        <w:t>Tương truyền việc dùng gậy đánh bắt đầu từ các ngài Đức Sơn Tuyên Giám và Hoàng Bá Hi Vận đời Đường; tiếng hét thì bắt đầu từ ngài Lâm Tế Nghĩa Huyền (hoặc có thuyết nói là từ Mã Tổ Đạo Nhất). Vì ngài Đức Sơn khéo dùng gậy, ngài Lâm Tế giỏi dùng tiếng hét, nên có câu: “Gậy Đức Sơn, hét Lâm Tế”. Về sau, các thiền sư tiếp dẫn người học, phần nhiều dùng cả gậy lẫn hét, tất cả đều muốn nhờ phương tiện này để thúc giục người học mau giác ngộ.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0F560A"/>
    <w:rsid w:val="0012499F"/>
    <w:rsid w:val="002B1F58"/>
    <w:rsid w:val="002F1B38"/>
    <w:rsid w:val="00430F63"/>
    <w:rsid w:val="0043728B"/>
    <w:rsid w:val="004B71A4"/>
    <w:rsid w:val="00510D6D"/>
    <w:rsid w:val="00565070"/>
    <w:rsid w:val="005C2853"/>
    <w:rsid w:val="005C7216"/>
    <w:rsid w:val="00616D43"/>
    <w:rsid w:val="006825F8"/>
    <w:rsid w:val="006D12FB"/>
    <w:rsid w:val="007D0AF5"/>
    <w:rsid w:val="007F3AD3"/>
    <w:rsid w:val="00813CA1"/>
    <w:rsid w:val="0090342A"/>
    <w:rsid w:val="0093533B"/>
    <w:rsid w:val="0098141A"/>
    <w:rsid w:val="00983E0D"/>
    <w:rsid w:val="009F595E"/>
    <w:rsid w:val="00A65C6D"/>
    <w:rsid w:val="00C73C54"/>
    <w:rsid w:val="00CD103C"/>
    <w:rsid w:val="00D0492F"/>
    <w:rsid w:val="00D72B29"/>
    <w:rsid w:val="00D90AD4"/>
    <w:rsid w:val="00DC6660"/>
    <w:rsid w:val="00DE4E2B"/>
    <w:rsid w:val="00DE654B"/>
    <w:rsid w:val="00DF7AA8"/>
    <w:rsid w:val="00E85D2E"/>
    <w:rsid w:val="00EC4510"/>
    <w:rsid w:val="00ED3658"/>
    <w:rsid w:val="00F028F2"/>
    <w:rsid w:val="00F5131A"/>
    <w:rsid w:val="00FF256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26B2"/>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565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B2B4-666A-4803-8FF7-5C7E1504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2022-10-06T10:06:00Z</dcterms:created>
  <dcterms:modified xsi:type="dcterms:W3CDTF">2023-07-29T08:41:00Z</dcterms:modified>
</cp:coreProperties>
</file>